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DB05CF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8CC">
        <w:rPr>
          <w:rFonts w:cs="Arial"/>
        </w:rPr>
        <w:t>22</w:t>
      </w:r>
      <w:r w:rsidRPr="00BE62FB">
        <w:rPr>
          <w:rFonts w:cs="Arial"/>
        </w:rPr>
        <w:t xml:space="preserve">. siječnja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C24E8" w14:paraId="484E6C86" w14:textId="00B75137">
      <w:pPr>
        <w:jc w:val="center"/>
        <w:rPr>
          <w:rFonts w:cs="Arial"/>
        </w:rPr>
      </w:pPr>
      <w:r w:rsidRPr="00EC24E8">
        <w:rPr>
          <w:rFonts w:cs="Arial"/>
          <w:b/>
        </w:rPr>
        <w:t xml:space="preserve"> </w:t>
      </w:r>
      <w:r w:rsidRPr="00245CBC" w:rsidR="00245CBC">
        <w:rPr>
          <w:rFonts w:cs="Arial"/>
          <w:b/>
        </w:rPr>
        <w:t>KEC NEKRETNINE d.o.o., OIB 36060263032, MBS 081323214, Žbandaj, Žbandaj 35 C,</w:t>
      </w:r>
      <w:r w:rsidR="009618CC"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  <w:r w:rsidR="009618CC">
        <w:rPr>
          <w:rFonts w:cs="Arial"/>
        </w:rPr>
        <w:t xml:space="preserve"> </w:t>
      </w:r>
      <w:r w:rsidRPr="00BE62FB" w:rsidR="004F3811">
        <w:rPr>
          <w:rFonts w:cs="Arial"/>
        </w:rPr>
        <w:t>razlozima za otvaranje stečajnog postupka</w:t>
      </w:r>
    </w:p>
    <w:p w:rsidR="004F3811" w:rsidP="004F3811" w:rsidRDefault="004F3811" w14:paraId="63AE88F7" w14:textId="4F8A34B2">
      <w:pPr>
        <w:jc w:val="both"/>
        <w:rPr>
          <w:rFonts w:cs="Arial"/>
        </w:rPr>
      </w:pPr>
    </w:p>
    <w:p w:rsidRPr="00BE62FB" w:rsidR="00500B5E" w:rsidP="004F3811" w:rsidRDefault="00500B5E" w14:paraId="04146736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A4ADA87" w14:textId="71A9F606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D3226EC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245CBC">
        <w:rPr>
          <w:rFonts w:cs="Arial"/>
        </w:rPr>
        <w:t>12</w:t>
      </w:r>
      <w:r w:rsidR="009618CC">
        <w:rPr>
          <w:rFonts w:cs="Arial"/>
        </w:rPr>
        <w:t>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="004F3811" w:rsidP="004F3811" w:rsidRDefault="004F3811" w14:paraId="54530D09" w14:textId="1DC82E3A">
      <w:pPr>
        <w:ind w:left="705" w:right="-288"/>
        <w:jc w:val="both"/>
        <w:rPr>
          <w:rFonts w:cs="Arial"/>
        </w:rPr>
      </w:pPr>
    </w:p>
    <w:p w:rsidRPr="00BE62FB" w:rsidR="00500B5E" w:rsidP="004F3811" w:rsidRDefault="00500B5E" w14:paraId="23A235F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17E908E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45CBC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9618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71E3FB4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45CBC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245CBC">
        <w:rPr>
          <w:rFonts w:cs="Arial"/>
        </w:rPr>
        <w:t xml:space="preserve">kolovoza </w:t>
      </w:r>
      <w:r w:rsidR="009618C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245CBC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245CBC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9618CC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45CBC">
        <w:rPr>
          <w:rFonts w:cs="Arial"/>
        </w:rPr>
        <w:t>84.792,13</w:t>
      </w:r>
      <w:r w:rsidR="00EC24E8">
        <w:rPr>
          <w:rFonts w:cs="Arial"/>
        </w:rPr>
        <w:t xml:space="preserve"> EUR. Na današnji dan blokada iznosi </w:t>
      </w:r>
      <w:r w:rsidR="00245CBC">
        <w:rPr>
          <w:rFonts w:cs="Arial"/>
        </w:rPr>
        <w:t>86.6</w:t>
      </w:r>
      <w:r w:rsidR="00EA390D">
        <w:rPr>
          <w:rFonts w:cs="Arial"/>
        </w:rPr>
        <w:t>47</w:t>
      </w:r>
      <w:r w:rsidR="00245CBC">
        <w:rPr>
          <w:rFonts w:cs="Arial"/>
        </w:rPr>
        <w:t>,</w:t>
      </w:r>
      <w:r w:rsidR="00EA390D">
        <w:rPr>
          <w:rFonts w:cs="Arial"/>
        </w:rPr>
        <w:t>94</w:t>
      </w:r>
      <w:r w:rsidR="00EC24E8">
        <w:rPr>
          <w:rFonts w:cs="Arial"/>
        </w:rPr>
        <w:t xml:space="preserve"> EUR. </w:t>
      </w:r>
    </w:p>
    <w:p w:rsidRPr="00BE62FB" w:rsidR="004F3811" w:rsidP="009618CC" w:rsidRDefault="004F3811" w14:paraId="17F22884" w14:textId="32357564">
      <w:pPr>
        <w:ind w:right="-288"/>
        <w:jc w:val="both"/>
        <w:rPr>
          <w:rFonts w:cs="Arial"/>
        </w:rPr>
      </w:pPr>
    </w:p>
    <w:p w:rsidRPr="00500B5E" w:rsidR="00245CBC" w:rsidP="00500B5E" w:rsidRDefault="00245CBC" w14:paraId="3F3D6F15" w14:textId="76344D66">
      <w:pPr>
        <w:ind w:right="-288" w:firstLine="708"/>
        <w:jc w:val="both"/>
        <w:rPr>
          <w:rFonts w:cs="Arial"/>
          <w:color w:val="000000" w:themeColor="text1"/>
        </w:rPr>
      </w:pPr>
      <w:r w:rsidRPr="00500B5E">
        <w:rPr>
          <w:rFonts w:cs="Arial"/>
          <w:color w:val="000000" w:themeColor="text1"/>
        </w:rPr>
        <w:t>Iz radnja koje je poduzeo sud</w:t>
      </w:r>
      <w:r w:rsidRPr="00500B5E" w:rsidR="00500B5E">
        <w:rPr>
          <w:rFonts w:cs="Arial"/>
          <w:color w:val="000000" w:themeColor="text1"/>
        </w:rPr>
        <w:t>, uvidom u registar MUP-a za vozila utvrđeno je da se dužnik vodi kao vlasnik motocikla</w:t>
      </w:r>
      <w:r w:rsidR="00500B5E">
        <w:rPr>
          <w:rFonts w:cs="Arial"/>
          <w:color w:val="000000" w:themeColor="text1"/>
        </w:rPr>
        <w:t>. Iz podataka DGU-a proizlazi da se dužnik vodi kao posjednik k.č. 2801/19 k.o. Žbandaj no uvidom u zemljišne knjige utvrđeno je da se dužnik ne vodi kao vlasnik navedene nekretnine. uvidom u povijesni zk izvadak za tu nekretninu utvrđeno je da je dužni bio vlasnik 4. suvlasničkog djela na toj nekretnini (stambena zgrada) koja je otuđena ugovorom o kupoprodaji od 4. prosinca 2024., zatim 5. suvlasničkog djela koji je otuđen ugovorom o kupoprodaji od 11. siječnja 2025., 6. suvlasničkog djela koji je otuđen ugovorom o kupoprodaji od 8. kolovoza 2023., 8. suvlasničkog djela koji je otuđen ugovorom o kupoprodaji od 11. siječnja 2025., 9. suvlasničkog dijela koji je otuđen ugovorom o kupoprodaji od 8. kolovoza 2023. Iz podataka u GFI proizlazi da dužnik ima dugotrajne imovine u vrijednosti od 110.295,00 eura, kratkotrajne imovine u vrijednosti od 385.208,00 eura.</w:t>
      </w:r>
    </w:p>
    <w:p w:rsidR="00245CBC" w:rsidP="00245CBC" w:rsidRDefault="00245CBC" w14:paraId="32DB4655" w14:textId="20FD4F33">
      <w:pPr>
        <w:ind w:right="-288"/>
        <w:jc w:val="both"/>
        <w:rPr>
          <w:rFonts w:cs="Arial"/>
        </w:rPr>
      </w:pPr>
    </w:p>
    <w:p w:rsidR="00500B5E" w:rsidP="00245CBC" w:rsidRDefault="00500B5E" w14:paraId="30D424C8" w14:textId="5593CA8C">
      <w:pPr>
        <w:ind w:right="-288"/>
        <w:jc w:val="both"/>
        <w:rPr>
          <w:rFonts w:cs="Arial"/>
        </w:rPr>
      </w:pPr>
    </w:p>
    <w:p w:rsidRPr="00BE62FB" w:rsidR="00500B5E" w:rsidP="00245CBC" w:rsidRDefault="00500B5E" w14:paraId="21CE380D" w14:textId="77777777">
      <w:pPr>
        <w:ind w:right="-288"/>
        <w:jc w:val="both"/>
        <w:rPr>
          <w:rFonts w:cs="Arial"/>
        </w:rPr>
      </w:pPr>
    </w:p>
    <w:p w:rsidR="004F3811" w:rsidP="00500B5E" w:rsidRDefault="00500B5E" w14:paraId="258E01A8" w14:textId="20D097BF">
      <w:pPr>
        <w:ind w:right="-288" w:firstLine="708"/>
        <w:jc w:val="both"/>
        <w:rPr>
          <w:rFonts w:cs="Arial"/>
        </w:rPr>
      </w:pPr>
      <w:r>
        <w:rPr>
          <w:rFonts w:cs="Arial"/>
        </w:rPr>
        <w:lastRenderedPageBreak/>
        <w:t>Sudac</w:t>
      </w:r>
    </w:p>
    <w:p w:rsidR="00500B5E" w:rsidP="004F3811" w:rsidRDefault="00500B5E" w14:paraId="7D5A3F78" w14:textId="0A41CA92">
      <w:pPr>
        <w:ind w:right="-288"/>
        <w:jc w:val="both"/>
        <w:rPr>
          <w:rFonts w:cs="Arial"/>
        </w:rPr>
      </w:pPr>
    </w:p>
    <w:p w:rsidR="00500B5E" w:rsidP="00500B5E" w:rsidRDefault="00500B5E" w14:paraId="1904ECC7" w14:textId="1F092B01">
      <w:pPr>
        <w:ind w:right="-288"/>
        <w:jc w:val="center"/>
        <w:rPr>
          <w:rFonts w:cs="Arial"/>
        </w:rPr>
      </w:pPr>
      <w:r>
        <w:rPr>
          <w:rFonts w:cs="Arial"/>
        </w:rPr>
        <w:t>rješava</w:t>
      </w:r>
    </w:p>
    <w:p w:rsidRPr="00BE62FB" w:rsidR="00500B5E" w:rsidP="004F3811" w:rsidRDefault="00500B5E" w14:paraId="614E9724" w14:textId="77777777">
      <w:pPr>
        <w:ind w:right="-288"/>
        <w:jc w:val="both"/>
        <w:rPr>
          <w:rFonts w:cs="Arial"/>
        </w:rPr>
      </w:pPr>
    </w:p>
    <w:p w:rsidRPr="00BE62FB" w:rsidR="004F3811" w:rsidP="00500B5E" w:rsidRDefault="004F3811" w14:paraId="0E50DE4A" w14:textId="2A170B3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</w:t>
      </w:r>
      <w:r w:rsidR="00500B5E">
        <w:rPr>
          <w:rFonts w:cs="Arial"/>
        </w:rPr>
        <w:t>rješenje</w:t>
      </w:r>
      <w:r w:rsidRPr="00BE62FB">
        <w:rPr>
          <w:rFonts w:cs="Arial"/>
        </w:rPr>
        <w:t xml:space="preserve"> o otvaranju stečajnog postupka</w:t>
      </w:r>
      <w:r w:rsidR="00500B5E">
        <w:rPr>
          <w:rFonts w:cs="Arial"/>
        </w:rPr>
        <w:t>.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441B982E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45CBC">
        <w:rPr>
          <w:rFonts w:cs="Arial"/>
        </w:rPr>
        <w:t xml:space="preserve">12:05  </w:t>
      </w:r>
      <w:r w:rsidRPr="00BE62FB">
        <w:rPr>
          <w:rFonts w:cs="Arial"/>
        </w:rPr>
        <w:t>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0CFDF9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</w:t>
      </w:r>
      <w:r w:rsidR="00500B5E">
        <w:rPr>
          <w:rFonts w:cs="Arial"/>
        </w:rPr>
        <w:t xml:space="preserve">   </w:t>
      </w:r>
      <w:r w:rsidRPr="00BE62FB">
        <w:rPr>
          <w:rFonts w:cs="Arial"/>
        </w:rPr>
        <w:t xml:space="preserve">    Stečajni sudac</w:t>
      </w:r>
      <w:r w:rsidRPr="00BE62FB">
        <w:rPr>
          <w:rFonts w:cs="Arial"/>
        </w:rPr>
        <w:tab/>
      </w:r>
    </w:p>
    <w:p w:rsidR="009618CC" w:rsidP="00500B5E" w:rsidRDefault="004F3811" w14:paraId="26B4F705" w14:textId="577647F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</w:t>
      </w:r>
    </w:p>
    <w:p w:rsidRPr="00BE62FB" w:rsidR="004F3811" w:rsidP="009618CC" w:rsidRDefault="004F3811" w14:paraId="4B3D7F1A" w14:textId="6CFE1DA1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 xml:space="preserve"> Zapisničar</w:t>
      </w:r>
      <w:r w:rsidR="009618CC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245CBC" w:rsidP="00245CBC" w:rsidRDefault="00245CBC" w14:paraId="0C95706B" w14:textId="77777777">
    <w:pPr>
      <w:pStyle w:val="Zaglavlje"/>
      <w:jc w:val="right"/>
      <w:rPr>
        <w:rFonts w:ascii="Arial" w:hAnsi="Arial" w:cs="Arial"/>
      </w:rPr>
    </w:pPr>
  </w:p>
  <w:p w:rsidR="00245CBC" w:rsidP="00245CBC" w:rsidRDefault="00245CBC" w14:paraId="69CDE07E" w14:textId="77777777">
    <w:pPr>
      <w:pStyle w:val="Zaglavlje"/>
      <w:jc w:val="right"/>
      <w:rPr>
        <w:rFonts w:ascii="Arial" w:hAnsi="Arial" w:cs="Arial"/>
      </w:rPr>
    </w:pPr>
  </w:p>
  <w:p w:rsidR="00245CBC" w:rsidP="00245CBC" w:rsidRDefault="009618CC" w14:paraId="411A0CFF" w14:textId="000F6622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245CBC">
      <w:rPr>
        <w:rFonts w:ascii="Arial" w:hAnsi="Arial" w:cs="Arial"/>
      </w:rPr>
      <w:t>St-471/2025-16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9618CC" w:rsidRDefault="009618CC" w14:paraId="18F01F67" w14:textId="63E9575F">
    <w:pPr>
      <w:pStyle w:val="Zaglavlje"/>
      <w:jc w:val="right"/>
    </w:pPr>
    <w:r>
      <w:rPr>
        <w:rFonts w:ascii="Arial" w:hAnsi="Arial" w:cs="Arial"/>
      </w:rPr>
      <w:t>St-</w:t>
    </w:r>
    <w:r w:rsidR="00245CBC">
      <w:rPr>
        <w:rFonts w:ascii="Arial" w:hAnsi="Arial" w:cs="Arial"/>
      </w:rPr>
      <w:t>471/2025-16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5CBC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0B5E"/>
    <w:rsid w:val="00576B3E"/>
    <w:rsid w:val="005A3F55"/>
    <w:rsid w:val="005D6AA7"/>
    <w:rsid w:val="00603281"/>
    <w:rsid w:val="00626B34"/>
    <w:rsid w:val="00637A2F"/>
    <w:rsid w:val="00663B5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8CC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A390D"/>
    <w:rsid w:val="00EC24E8"/>
    <w:rsid w:val="00F3682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39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39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390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390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390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2026.</izvorni_sadrzaj>
    <derivirana_varijabla naziv="DomainObject.StvarniPocetakDatum_1">22. siječnja 2026.</derivirana_varijabla>
  </DomainObject.StvarniPocetakDatum>
  <DomainObject.StvarniZavrsetakDatum>
    <izvorni_sadrzaj>22. siječnja 2026.</izvorni_sadrzaj>
    <derivirana_varijabla naziv="DomainObject.StvarniZavrsetakDatum_1">22. siječnja 2026.</derivirana_varijabla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2026.</izvorni_sadrzaj>
    <derivirana_varijabla naziv="DomainObject.Zapisnik.DatumKreiranja_1">23.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St-471/2025-16</izvorni_sadrzaj>
    <derivirana_varijabla naziv="DomainObject.Zapisnik.Oznaka_1">St-471/2025-16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2025.</izvorni_sadrzaj>
    <derivirana_varijabla naziv="DomainObject.Predmet.DatumOsnivanja_1">17.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St-471/2025</izvorni_sadrzaj>
    <derivirana_varijabla naziv="DomainObject.Predmet.OznakaBroj_1">St-471/2025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NEKRETNINE d.o.o., ŽBANDAJ</izvorni_sadrzaj>
    <derivirana_varijabla naziv="DomainObject.Predmet.ProtustrankaFormated_1">  KEC NEKRETNINE d.o.o., ŽBANDAJ</derivirana_varijabla>
  </DomainObject.Predmet.ProtustrankaFormated>
  <DomainObject.Predmet.ProtustrankaFormatedOIB>
    <izvorni_sadrzaj>  KEC NEKRETNINE d.o.o., ŽBANDAJ, OIB 36060263032</izvorni_sadrzaj>
    <derivirana_varijabla naziv="DomainObject.Predmet.ProtustrankaFormatedOIB_1">  KEC NEKRETNINE d.o.o., ŽBANDAJ, OIB 36060263032</derivirana_varijabla>
  </DomainObject.Predmet.ProtustrankaFormatedOIB>
  <DomainObject.Predmet.ProtustrankaFormatedWithAdress>
    <izvorni_sadrzaj> KEC NEKRETNINE d.o.o., ŽBANDAJ, ŽBANDAJ 35 C, 52440 Žbandaj</izvorni_sadrzaj>
    <derivirana_varijabla naziv="DomainObject.Predmet.ProtustrankaFormatedWithAdress_1"> KEC NEKRETNINE d.o.o., ŽBANDAJ, ŽBANDAJ 35 C, 52440 Žbandaj</derivirana_varijabla>
  </DomainObject.Predmet.ProtustrankaFormatedWithAdress>
  <DomainObject.Predmet.ProtustrankaFormatedWithAdressOIB>
    <izvorni_sadrzaj> KEC NEKRETNINE d.o.o., ŽBANDAJ, OIB 36060263032, ŽBANDAJ 35 C, 52440 Žbandaj</izvorni_sadrzaj>
    <derivirana_varijabla naziv="DomainObject.Predmet.ProtustrankaFormatedWithAdressOIB_1"> KEC NEKRETNINE d.o.o., ŽBANDAJ, OIB 36060263032, ŽBANDAJ 35 C, 52440 Žbandaj</derivirana_varijabla>
  </DomainObject.Predmet.ProtustrankaFormatedWithAdressOIB>
  <DomainObject.Predmet.ProtustrankaWithAdress>
    <izvorni_sadrzaj>KEC NEKRETNINE d.o.o., ŽBANDAJ ŽBANDAJ 35 C, 52440 Žbandaj</izvorni_sadrzaj>
    <derivirana_varijabla naziv="DomainObject.Predmet.ProtustrankaWithAdress_1">KEC NEKRETNINE d.o.o., ŽBANDAJ ŽBANDAJ 35 C, 52440 Žbandaj</derivirana_varijabla>
  </DomainObject.Predmet.ProtustrankaWithAdress>
  <DomainObject.Predmet.ProtustrankaWithAdressOIB>
    <izvorni_sadrzaj>KEC NEKRETNINE d.o.o., ŽBANDAJ, OIB 36060263032, ŽBANDAJ 35 C, 52440 Žbandaj</izvorni_sadrzaj>
    <derivirana_varijabla naziv="DomainObject.Predmet.ProtustrankaWithAdressOIB_1">KEC NEKRETNINE d.o.o., ŽBANDAJ, OIB 36060263032, ŽBANDAJ 35 C, 52440 Žbandaj</derivirana_varijabla>
  </DomainObject.Predmet.ProtustrankaWithAdressOIB>
  <DomainObject.Predmet.ProtustrankaNazivFormated>
    <izvorni_sadrzaj>KEC NEKRETNINE d.o.o., ŽBANDAJ</izvorni_sadrzaj>
    <derivirana_varijabla naziv="DomainObject.Predmet.ProtustrankaNazivFormated_1">KEC NEKRETNINE d.o.o., ŽBANDAJ</derivirana_varijabla>
  </DomainObject.Predmet.ProtustrankaNazivFormated>
  <DomainObject.Predmet.ProtustrankaNazivFormatedOIB>
    <izvorni_sadrzaj>KEC NEKRETNINE d.o.o., ŽBANDAJ, OIB 36060263032</izvorni_sadrzaj>
    <derivirana_varijabla naziv="DomainObject.Predmet.ProtustrankaNazivFormatedOIB_1">KEC NEKRETNINE d.o.o., ŽBANDAJ, OIB 36060263032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18683136487 zastupanog po punomoćniku Županijsko državno odvjetništvo u Puli</izvorni_sadrzaj>
    <derivirana_varijabla naziv="DomainObject.Predmet.StrankaFormatedOIB_1">  REPUBLIKA HRVATSKA,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18683136487, M. B. Rašana 2/4,52000 Pazin</izvorni_sadrzaj>
    <derivirana_varijabla naziv="DomainObject.Predmet.StrankaWithAdressOIB_1">REPUBLIKA HRVATSKA, Ministarstvo financija, Porezna uprava, Područni ured Pazin, OIB 18683136487,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18683136487</izvorni_sadrzaj>
    <derivirana_varijabla naziv="DomainObject.Predmet.StrankaNazivFormatedOIB_1">REPUBLIKA HRVATSKA,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18683136487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</izvorni_sadrzaj>
    <derivirana_varijabla naziv="DomainObject.Predmet.StrankaListNazivFormatedOIB_1">
      <item>REPUBLIKA HRVATSKA, Ministarstvo financija, Porezna uprava, Područni ured Pazin, OIB 18683136487</item>
    </derivirana_varijabla>
  </DomainObject.Predmet.StrankaListNazivFormatedOIB>
  <DomainObject.Predmet.ProtuStrankaListFormated>
    <izvorni_sadrzaj>
      <item>KEC NEKRETNINE d.o.o., ŽBANDAJ</item>
    </izvorni_sadrzaj>
    <derivirana_varijabla naziv="DomainObject.Predmet.ProtuStrankaListFormated_1">
      <item>KEC NEKRETNINE d.o.o., ŽBANDAJ</item>
    </derivirana_varijabla>
  </DomainObject.Predmet.ProtuStrankaListFormated>
  <DomainObject.Predmet.ProtuStrankaListFormatedOIB>
    <izvorni_sadrzaj>
      <item>KEC NEKRETNINE d.o.o., ŽBANDAJ, OIB 36060263032</item>
    </izvorni_sadrzaj>
    <derivirana_varijabla naziv="DomainObject.Predmet.ProtuStrankaListFormatedOIB_1">
      <item>KEC NEKRETNINE d.o.o., ŽBANDAJ, OIB 36060263032</item>
    </derivirana_varijabla>
  </DomainObject.Predmet.ProtuStrankaListFormatedOIB>
  <DomainObject.Predmet.ProtuStrankaListFormatedWithAdress>
    <izvorni_sadrzaj>
      <item>KEC NEKRETNINE d.o.o., ŽBANDAJ, ŽBANDAJ 35 C, 52440 Žbandaj</item>
    </izvorni_sadrzaj>
    <derivirana_varijabla naziv="DomainObject.Predmet.ProtuStrankaListFormatedWithAdress_1">
      <item>KEC NEKRETNINE d.o.o., ŽBANDAJ, ŽBANDAJ 35 C, 52440 Žbandaj</item>
    </derivirana_varijabla>
  </DomainObject.Predmet.ProtuStrankaListFormatedWithAdress>
  <DomainObject.Predmet.ProtuStrankaListFormatedWithAdressOIB>
    <izvorni_sadrzaj>
      <item>KEC NEKRETNINE d.o.o., ŽBANDAJ, OIB 36060263032, ŽBANDAJ 35 C, 52440 Žbandaj</item>
    </izvorni_sadrzaj>
    <derivirana_varijabla naziv="DomainObject.Predmet.ProtuStrankaListFormatedWithAdressOIB_1">
      <item>KEC NEKRETNINE d.o.o., ŽBANDAJ, OIB 36060263032, ŽBANDAJ 35 C, 52440 Žbandaj</item>
    </derivirana_varijabla>
  </DomainObject.Predmet.ProtuStrankaListFormatedWithAdressOIB>
  <DomainObject.Predmet.ProtuStrankaListNazivFormated>
    <izvorni_sadrzaj>
      <item>KEC NEKRETNINE d.o.o., ŽBANDAJ</item>
    </izvorni_sadrzaj>
    <derivirana_varijabla naziv="DomainObject.Predmet.ProtuStrankaListNazivFormated_1">
      <item>KEC NEKRETNINE d.o.o., ŽBANDAJ</item>
    </derivirana_varijabla>
  </DomainObject.Predmet.ProtuStrankaListNazivFormated>
  <DomainObject.Predmet.ProtuStrankaListNazivFormatedOIB>
    <izvorni_sadrzaj>
      <item>KEC NEKRETNINE d.o.o., ŽBANDAJ, OIB 36060263032</item>
    </izvorni_sadrzaj>
    <derivirana_varijabla naziv="DomainObject.Predmet.ProtuStrankaListNazivFormatedOIB_1">
      <item>KEC NEKRETNINE d.o.o., ŽBANDAJ, OIB 36060263032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2026.</izvorni_sadrzaj>
    <derivirana_varijabla naziv="DomainObject.Datum_1">23. siječnja 2026.</derivirana_varijabla>
  </DomainObject.Datum>
  <DomainObject.PoslovniBrojDokumenta>
    <izvorni_sadrzaj>St-471/2025-16</izvorni_sadrzaj>
    <derivirana_varijabla naziv="DomainObject.PoslovniBrojDokumenta_1">St-471/2025-16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KEC NEKRETNINE d.o.o., ŽBANDAJ</izvorni_sadrzaj>
    <derivirana_varijabla naziv="DomainObject.Predmet.ProtustrankaIDrugi_1">KEC NEKRETNINE d.o.o., ŽBANDAJ</derivirana_varijabla>
  </DomainObject.Predmet.ProtustrankaIDrugi>
  <DomainObject.Predmet.StrankaIDrugiAdressOIB>
    <izvorni_sadrzaj>REPUBLIKA HRVATSKA, Ministarstvo financija, Porezna uprava, Područni ured Pazin, OIB 18683136487, M. B. Rašana 2/4, 52000 Pazin</izvorni_sadrzaj>
    <derivirana_varijabla naziv="DomainObject.Predmet.StrankaIDrugiAdressOIB_1">REPUBLIKA HRVATSKA, Ministarstvo financija, Porezna uprava, Područni ured Pazin, OIB 18683136487, M. B. Rašana 2/4, 52000 Pazin</derivirana_varijabla>
  </DomainObject.Predmet.StrankaIDrugiAdressOIB>
  <DomainObject.Predmet.ProtustrankaIDrugiAdressOIB>
    <izvorni_sadrzaj>KEC NEKRETNINE d.o.o., ŽBANDAJ, OIB 36060263032, ŽBANDAJ 35 C, 52440 Žbandaj</izvorni_sadrzaj>
    <derivirana_varijabla naziv="DomainObject.Predmet.ProtustrankaIDrugiAdressOIB_1">KEC NEKRETNINE d.o.o., ŽBANDAJ, OIB 36060263032, ŽBANDAJ 35 C,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 NEKRETNINE d.o.o., ŽBANDAJ</item>
      <item>REPUBLIKA HRVATSKA, Ministarstvo financija, Porezna uprava, Područni ured Pazin</item>
      <item>Županijsko državno odvjetništvo u Puli</item>
    </izvorni_sadrzaj>
    <derivirana_varijabla naziv="DomainObject.Predmet.SudioniciListNaziv_1">
      <item>KEC NEKRETNINE d.o.o., ŽBANDAJ</item>
      <item>REPUBLIKA HRVATSKA, 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izvorni_sadrzaj>
    <derivirana_varijabla naziv="DomainObject.Predmet.SudioniciListAdressOIB_1"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36060263032</item>
      <item>, OIB 18683136487</item>
      <item>, OIB 93993757343</item>
    </izvorni_sadrzaj>
    <derivirana_varijabla naziv="DomainObject.Predmet.SudioniciListNazivOIB_1">
      <item>, OIB 36060263032</item>
      <item>, OIB 18683136487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2025.</izvorni_sadrzaj>
    <derivirana_varijabla naziv="DomainObject.Predmet.DatumPocetkaProcesa_1">10.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384</properties:Words>
  <properties:Characters>2090</properties:Characters>
  <properties:Lines>62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2506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2026-01-20T08:16:00Z</dcterms:created>
  <dc:creator>epincin</dc:creator>
  <cp:lastModifiedBy>Sanja Prodan</cp:lastModifiedBy>
  <cp:lastPrinted>2026-01-23T08:09:00Z</cp:lastPrinted>
  <dcterms:modified xmlns:xsi="http://www.w3.org/2001/XMLSchema-instance" xsi:type="dcterms:W3CDTF">2026-01-23T08:23:00Z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St-471/2025-16 / Zapisnik - Ročište radi rasprave o uvjetima za otvaranje steč. post. (St-471-2025-16 kec nekretnine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